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2E9DE4" w14:textId="5A59CB83" w:rsidR="003161AE" w:rsidRPr="003161AE" w:rsidRDefault="003161AE" w:rsidP="00DF5207">
      <w:pPr>
        <w:pStyle w:val="Normal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3161AE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ARCHIP získal grant na inovativní projekt s názvem RETHINKING</w:t>
      </w:r>
      <w:r w:rsidR="005B512A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.</w:t>
      </w:r>
      <w:r w:rsidRPr="003161AE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LOGISTICS</w:t>
      </w:r>
    </w:p>
    <w:p w14:paraId="236C1CBB" w14:textId="58053872" w:rsidR="00DF5207" w:rsidRPr="003161AE" w:rsidRDefault="009F0C05" w:rsidP="00DF5207">
      <w:pPr>
        <w:pStyle w:val="Normal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985BF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1</w:t>
      </w:r>
      <w:r w:rsidR="000520E0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8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F969A4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5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25CDF015" w14:textId="6811D08C" w:rsidR="003E7320" w:rsidRPr="003E7320" w:rsidRDefault="003161AE" w:rsidP="003E7320">
      <w:pPr>
        <w:pStyle w:val="Heading3"/>
        <w:jc w:val="both"/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3E7320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Vysoká škola ARCHIP může být právem hrdá na </w:t>
      </w:r>
      <w:r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grant od dánské nadace Ramboll Foundation</w:t>
      </w:r>
      <w:r w:rsidRPr="003E7320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, </w:t>
      </w:r>
      <w:r w:rsidR="00901B56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>která</w:t>
      </w:r>
      <w:r w:rsidRPr="003E7320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vlastní globální skupinu Ramboll, jednu z předních architektonických, inženýrských a konzultačních firem na světě. Projekt </w:t>
      </w:r>
      <w:r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RETHINKING</w:t>
      </w:r>
      <w:r w:rsidR="005B512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  <w:r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LOGISTICS propojuje mezinárodní praxi s inovativním akademickým výzkumem</w:t>
      </w:r>
      <w:r w:rsidRPr="003E7320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 otevírá nové pohledy na urbanismus, městskou mobilitu a logistiku s důrazem na snížení uhlíkové stopy a řešení dopravní zátěže a přelidněnosti evropských měst</w:t>
      </w:r>
      <w:r w:rsidR="003E7320">
        <w:rPr>
          <w:rFonts w:ascii="Flama Archip" w:eastAsia="Arial Unicode MS" w:hAnsi="Flama Archip" w:cstheme="maj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. </w:t>
      </w:r>
      <w:r w:rsidR="003E7320"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Výsledky budou představeny 5. června 2026 na odborném kulatém stole a 1</w:t>
      </w:r>
      <w:r w:rsidR="00ED7F70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8</w:t>
      </w:r>
      <w:r w:rsidR="003E7320"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. </w:t>
      </w:r>
      <w:r w:rsidR="00ED7F70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května</w:t>
      </w:r>
      <w:r w:rsidR="003E7320" w:rsidRPr="005E757A">
        <w:rPr>
          <w:rFonts w:ascii="Flama Archip" w:eastAsia="Arial Unicode MS" w:hAnsi="Flama Archip" w:cstheme="majorHAns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2026 na výstavě v Národní technické knihovně v Praze.</w:t>
      </w:r>
    </w:p>
    <w:p w14:paraId="50D310B2" w14:textId="77777777" w:rsidR="003161AE" w:rsidRPr="003161AE" w:rsidRDefault="003161AE" w:rsidP="003161AE">
      <w:pPr>
        <w:rPr>
          <w:rFonts w:eastAsia="Arial Unicode MS"/>
          <w:lang w:eastAsia="en-GB"/>
        </w:rPr>
      </w:pPr>
    </w:p>
    <w:p w14:paraId="4C345D79" w14:textId="47A9C8D8" w:rsidR="003161AE" w:rsidRPr="003161AE" w:rsidRDefault="008C1CFC" w:rsidP="003161AE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8C1CFC">
        <w:rPr>
          <w:rFonts w:ascii="Flama Archip" w:hAnsi="Flama Archip" w:cstheme="majorHAnsi"/>
          <w:b/>
          <w:bCs/>
          <w:color w:val="000000"/>
          <w:sz w:val="20"/>
          <w:szCs w:val="20"/>
        </w:rPr>
        <w:t xml:space="preserve">Logistika: </w:t>
      </w:r>
      <w:r w:rsidR="009A2243">
        <w:rPr>
          <w:rFonts w:ascii="Flama Archip" w:hAnsi="Flama Archip" w:cstheme="majorHAnsi"/>
          <w:b/>
          <w:bCs/>
          <w:color w:val="000000"/>
          <w:sz w:val="20"/>
          <w:szCs w:val="20"/>
        </w:rPr>
        <w:t>A</w:t>
      </w:r>
      <w:r w:rsidRPr="008C1CFC">
        <w:rPr>
          <w:rFonts w:ascii="Flama Archip" w:hAnsi="Flama Archip" w:cstheme="majorHAnsi"/>
          <w:b/>
          <w:bCs/>
          <w:color w:val="000000"/>
          <w:sz w:val="20"/>
          <w:szCs w:val="20"/>
        </w:rPr>
        <w:t>rchitektura neviditelných cest</w:t>
      </w:r>
    </w:p>
    <w:p w14:paraId="0FF2B883" w14:textId="475AFB76" w:rsidR="003161AE" w:rsidRPr="008C1CFC" w:rsidRDefault="005B512A" w:rsidP="003161AE">
      <w:pPr>
        <w:pStyle w:val="Normal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3161AE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„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Logistika není jen skladování; je to architektura pohybů, která definuje podobu naší volné krajiny i rytmus našich ulic</w:t>
      </w:r>
      <w:r w:rsidR="00265354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,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“ </w:t>
      </w:r>
      <w:r w:rsidR="008C1CFC" w:rsidRPr="009A2243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říká </w:t>
      </w:r>
      <w:r w:rsidR="008C1CFC" w:rsidRPr="009A2243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Lukáš Kurilla</w:t>
      </w:r>
      <w:r w:rsidR="008C1CFC" w:rsidRPr="009A2243">
        <w:rPr>
          <w:rFonts w:ascii="Flama Archip" w:hAnsi="Flama Archip" w:cstheme="majorHAnsi"/>
          <w:color w:val="000000"/>
          <w:sz w:val="20"/>
          <w:szCs w:val="20"/>
          <w:lang w:val="cs-CZ"/>
        </w:rPr>
        <w:t>, vedoucí ateliéru Kurilla-Prokop na ARCHIP – Architectural Institute in Prague.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„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Podpora nadace nám umožňuje pracovat s větší 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šíří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poznání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a nabídnout studentům zkušenost, která přesahuje běžnou výuku. 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U</w:t>
      </w:r>
      <w:r w:rsidR="008C1CFC" w:rsidRP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možňuje zkoumat logistiku v celé její komplexitě – od monumentálních distribučních center v otevřené krajině až po drobné micro-huby v historických centrech měst. Vnímáme to jako klíčový krok k tomu, aby se architektura přestala dívat na logistiku jako na nutné zlo, ale začala ji aktivně formovat jako systém, který přímo ovlivňuje kvalitu života a udržitelnost našeho prostředí.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“</w:t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br/>
      </w:r>
      <w:r w:rsidR="008C1CF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br/>
      </w:r>
      <w:r w:rsidR="006E2E3B" w:rsidRPr="006E2E3B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„Logistické haly a zařízení zásadně ovlivňují fungování měst i tvář krajiny, přesto jejich architektura a dopady bývají v odborné debatě často upozaděny. Naším cílem je toto téma otevírat a ukázat, že kvalitní logistické řešení – ať už jde o velkokapacitní terminál nebo městské cargo-depo – může být současně funkční, udržitelné a prostorově kultivované,“ </w:t>
      </w:r>
      <w:r w:rsidR="006E2E3B" w:rsidRPr="009A2243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doplňuje </w:t>
      </w:r>
      <w:r w:rsidR="006E2E3B" w:rsidRPr="009A2243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Šimon Prokop</w:t>
      </w:r>
      <w:r w:rsidR="006E2E3B" w:rsidRPr="009A2243">
        <w:rPr>
          <w:rFonts w:ascii="Flama Archip" w:hAnsi="Flama Archip" w:cstheme="majorHAnsi"/>
          <w:color w:val="000000"/>
          <w:sz w:val="20"/>
          <w:szCs w:val="20"/>
          <w:lang w:val="cs-CZ"/>
        </w:rPr>
        <w:t>, vedoucí ateliéru Kurilla-Prokop na ARCHIP.</w:t>
      </w:r>
    </w:p>
    <w:p w14:paraId="76EB1267" w14:textId="0656022B" w:rsidR="003161AE" w:rsidRPr="003161AE" w:rsidRDefault="003161AE" w:rsidP="003161AE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3161AE">
        <w:rPr>
          <w:rFonts w:ascii="Flama Archip" w:hAnsi="Flama Archip" w:cstheme="majorHAnsi"/>
          <w:b/>
          <w:bCs/>
          <w:color w:val="000000"/>
          <w:sz w:val="20"/>
          <w:szCs w:val="20"/>
        </w:rPr>
        <w:t xml:space="preserve">Mezinárodní elita: </w:t>
      </w:r>
      <w:r w:rsidR="009A2243">
        <w:rPr>
          <w:rFonts w:ascii="Flama Archip" w:hAnsi="Flama Archip" w:cstheme="majorHAnsi"/>
          <w:b/>
          <w:bCs/>
          <w:color w:val="000000"/>
          <w:sz w:val="20"/>
          <w:szCs w:val="20"/>
        </w:rPr>
        <w:t>N</w:t>
      </w:r>
      <w:r w:rsidRPr="003161AE">
        <w:rPr>
          <w:rFonts w:ascii="Flama Archip" w:hAnsi="Flama Archip" w:cstheme="majorHAnsi"/>
          <w:b/>
          <w:bCs/>
          <w:color w:val="000000"/>
          <w:sz w:val="20"/>
          <w:szCs w:val="20"/>
        </w:rPr>
        <w:t>ové úhly pohledu</w:t>
      </w:r>
    </w:p>
    <w:p w14:paraId="050D831A" w14:textId="1DCCA698" w:rsidR="003161AE" w:rsidRDefault="003E7320" w:rsidP="003161AE">
      <w:pPr>
        <w:pStyle w:val="Heading3"/>
        <w:jc w:val="both"/>
        <w:rPr>
          <w:rFonts w:ascii="Flama Archip" w:eastAsia="Arial Unicode MS" w:hAnsi="Flama Archip" w:cstheme="majorHAnsi"/>
          <w:color w:val="000000"/>
          <w:kern w:val="0"/>
          <w:sz w:val="20"/>
          <w:szCs w:val="20"/>
          <w:lang w:eastAsia="en-GB"/>
          <w14:ligatures w14:val="none"/>
        </w:rPr>
      </w:pPr>
      <w:r w:rsidRPr="003E7320">
        <w:rPr>
          <w:rFonts w:ascii="Flama Archip" w:eastAsia="Arial Unicode MS" w:hAnsi="Flama Archip" w:cstheme="majorHAnsi"/>
          <w:color w:val="000000"/>
          <w:kern w:val="0"/>
          <w:sz w:val="20"/>
          <w:szCs w:val="20"/>
          <w:lang w:eastAsia="en-GB"/>
          <w14:ligatures w14:val="none"/>
        </w:rPr>
        <w:t>Projekt probíhá jako semestrální návrhové studio, v němž studenti analyzují logistické provozy a jejich dopady na město i krajinu. Pracují s klíčovými ukazateli, jako jsou uhlíková stopa, energetika, mobilita, biodiverzita či hospodaření s vodou, a tyto poznatky následně přetavují do konkrétních návrhů</w:t>
      </w:r>
      <w:r w:rsidR="005B512A">
        <w:rPr>
          <w:rFonts w:ascii="Flama Archip" w:eastAsia="Arial Unicode MS" w:hAnsi="Flama Archip" w:cstheme="majorHAnsi"/>
          <w:color w:val="000000"/>
          <w:kern w:val="0"/>
          <w:sz w:val="20"/>
          <w:szCs w:val="20"/>
          <w:lang w:eastAsia="en-GB"/>
          <w14:ligatures w14:val="none"/>
        </w:rPr>
        <w:t xml:space="preserve"> a strategií</w:t>
      </w:r>
      <w:r w:rsidRPr="003E7320">
        <w:rPr>
          <w:rFonts w:ascii="Flama Archip" w:eastAsia="Arial Unicode MS" w:hAnsi="Flama Archip" w:cstheme="majorHAnsi"/>
          <w:color w:val="000000"/>
          <w:kern w:val="0"/>
          <w:sz w:val="20"/>
          <w:szCs w:val="20"/>
          <w:lang w:eastAsia="en-GB"/>
          <w14:ligatures w14:val="none"/>
        </w:rPr>
        <w:t>. Důraz je kladen na integraci logistiky do městské struktury, snižování emisí a zvyšování kvality veřejného prostoru.</w:t>
      </w:r>
    </w:p>
    <w:p w14:paraId="76BDAD57" w14:textId="77777777" w:rsidR="003E7320" w:rsidRPr="003E7320" w:rsidRDefault="003E7320" w:rsidP="003E7320">
      <w:pPr>
        <w:rPr>
          <w:lang w:eastAsia="en-GB"/>
        </w:rPr>
      </w:pPr>
    </w:p>
    <w:p w14:paraId="182A9C56" w14:textId="3E8D5EE0" w:rsidR="003161AE" w:rsidRPr="003161AE" w:rsidRDefault="005B512A" w:rsidP="003161AE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>
        <w:rPr>
          <w:rFonts w:ascii="Flama Archip" w:hAnsi="Flama Archip" w:cstheme="majorHAnsi"/>
          <w:b/>
          <w:bCs/>
          <w:color w:val="000000"/>
          <w:sz w:val="20"/>
          <w:szCs w:val="20"/>
        </w:rPr>
        <w:t xml:space="preserve">Lecture.Fridays: </w:t>
      </w:r>
      <w:r w:rsidR="009A2243">
        <w:rPr>
          <w:rFonts w:ascii="Flama Archip" w:hAnsi="Flama Archip" w:cstheme="majorHAnsi"/>
          <w:b/>
          <w:bCs/>
          <w:color w:val="000000"/>
          <w:sz w:val="20"/>
          <w:szCs w:val="20"/>
        </w:rPr>
        <w:t>V</w:t>
      </w:r>
      <w:r w:rsidR="003161AE" w:rsidRPr="003161AE">
        <w:rPr>
          <w:rFonts w:ascii="Flama Archip" w:hAnsi="Flama Archip" w:cstheme="majorHAnsi"/>
          <w:b/>
          <w:bCs/>
          <w:color w:val="000000"/>
          <w:sz w:val="20"/>
          <w:szCs w:val="20"/>
        </w:rPr>
        <w:t>izionáři a inspirace</w:t>
      </w:r>
    </w:p>
    <w:p w14:paraId="67F22D4E" w14:textId="5CFA6B8A" w:rsidR="005E757A" w:rsidRPr="005E757A" w:rsidRDefault="005E757A" w:rsidP="005E757A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>Rethinking</w:t>
      </w:r>
      <w:r w:rsidR="005B512A">
        <w:rPr>
          <w:rFonts w:ascii="Flama Archip" w:hAnsi="Flama Archip" w:cstheme="majorHAnsi"/>
          <w:color w:val="000000"/>
          <w:sz w:val="20"/>
          <w:szCs w:val="20"/>
          <w:lang w:val="cs-CZ"/>
        </w:rPr>
        <w:t>.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Logistics je od počátku budován jako mezinárodní platforma, na níž spolupracují organizace jako </w:t>
      </w: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Ramboll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Panattoni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ULI – Urban Land Institute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nebo architektonické studio </w:t>
      </w: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Henning Larsen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>. Studenti své návrhy konzultují s odborníky z praxe a získávají tak přímý vhled do fungování současného developmentu, plánování i udržitelných strategií.</w:t>
      </w:r>
      <w:r w:rsidR="005B512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Za tímto účelem běží celý semestr série přenášek od projektových partnerů a dalších expertů, kteří se k nám se zájmem připojili.</w:t>
      </w:r>
    </w:p>
    <w:p w14:paraId="4A1B49D3" w14:textId="20392EB3" w:rsidR="003161AE" w:rsidRPr="00295964" w:rsidRDefault="005E757A" w:rsidP="005E757A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Nedílnou součástí projektu jsou také přednášky významných hostů ze zahraniční i domácí praxe, jejichž přínos </w:t>
      </w: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oceňuje i rektorka ARCHIP Regina Loukotová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. Ti studentům zprostředkovávají aktuální poznatky i inspiraci – vystupují zde například Simon Ingvartsen z ateliéru Henning Larsen, který představuje logistické kampusy s důrazem na udržitelný design a integraci krajiny, Signe Kongebro z Ramboll zaměřující se na odolné a sociálně hodnotné čtvrti nebo Paul Astle, jenž se věnuje strategiím snižování uhlíkové stopy. Perspektivu developmentu doplňuje Pavel Sovička z Panattoni, který nahlíží logistiku jako živoucí infrastrukturu, a širší evropský kontext 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lastRenderedPageBreak/>
        <w:t>přináší Mark Carlich z CBRE a ULI, analyzující aktuální trendy logistického trhu.</w:t>
      </w:r>
      <w:r w:rsidR="00295964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="00295964" w:rsidRPr="00295964">
        <w:rPr>
          <w:rFonts w:ascii="Flama Archip" w:hAnsi="Flama Archip" w:cstheme="majorHAnsi"/>
          <w:color w:val="000000"/>
          <w:sz w:val="20"/>
          <w:szCs w:val="20"/>
          <w:lang w:val="cs-CZ"/>
        </w:rPr>
        <w:t>Doposud se nám v tomto semestru podařilo zorganizovat více než 16 přednášek s</w:t>
      </w:r>
      <w:r w:rsidR="00BE2536">
        <w:rPr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="00295964" w:rsidRPr="00295964">
        <w:rPr>
          <w:rFonts w:ascii="Flama Archip" w:hAnsi="Flama Archip" w:cstheme="majorHAnsi"/>
          <w:color w:val="000000"/>
          <w:sz w:val="20"/>
          <w:szCs w:val="20"/>
          <w:lang w:val="cs-CZ"/>
        </w:rPr>
        <w:t>experty</w:t>
      </w:r>
      <w:r w:rsidR="00BE2536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z různých obor</w:t>
      </w:r>
      <w:r w:rsidR="00901B56">
        <w:rPr>
          <w:rFonts w:ascii="Flama Archip" w:hAnsi="Flama Archip" w:cstheme="majorHAnsi"/>
          <w:color w:val="000000"/>
          <w:sz w:val="20"/>
          <w:szCs w:val="20"/>
          <w:lang w:val="cs-CZ"/>
        </w:rPr>
        <w:t>ů</w:t>
      </w:r>
      <w:r w:rsidR="00BE2536">
        <w:rPr>
          <w:rFonts w:ascii="Flama Archip" w:hAnsi="Flama Archip" w:cstheme="majorHAnsi"/>
          <w:color w:val="000000"/>
          <w:sz w:val="20"/>
          <w:szCs w:val="20"/>
          <w:lang w:val="cs-CZ"/>
        </w:rPr>
        <w:t>. Plánovan</w:t>
      </w:r>
      <w:r w:rsidR="00901B56">
        <w:rPr>
          <w:rFonts w:ascii="Flama Archip" w:hAnsi="Flama Archip" w:cstheme="majorHAnsi"/>
          <w:color w:val="000000"/>
          <w:sz w:val="20"/>
          <w:szCs w:val="20"/>
          <w:lang w:val="cs-CZ"/>
        </w:rPr>
        <w:t>o</w:t>
      </w:r>
      <w:r w:rsidR="00BE2536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je ještě sedům přednášek</w:t>
      </w:r>
      <w:r w:rsidR="00295964" w:rsidRPr="00295964">
        <w:rPr>
          <w:rFonts w:ascii="Flama Archip" w:hAnsi="Flama Archip" w:cstheme="majorHAnsi"/>
          <w:color w:val="000000"/>
          <w:sz w:val="20"/>
          <w:szCs w:val="20"/>
          <w:lang w:val="cs-CZ"/>
        </w:rPr>
        <w:t>.</w:t>
      </w:r>
    </w:p>
    <w:p w14:paraId="23746B26" w14:textId="58F52AB5" w:rsidR="00295964" w:rsidRPr="00A736A7" w:rsidRDefault="00295964" w:rsidP="00BE2536">
      <w:pPr>
        <w:pStyle w:val="NormalWeb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  <w:r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Architektura, data a evidence</w:t>
      </w:r>
    </w:p>
    <w:p w14:paraId="3D397E51" w14:textId="30446978" w:rsidR="00A736A7" w:rsidRDefault="00A736A7" w:rsidP="00A736A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A736A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Logistické objekty vnímáme především jako performativní architekturu, kde je estetika neoddělitelná od provozní efektivity. Právě proto do výuky integrujeme metodiku </w:t>
      </w:r>
      <w:r w:rsidRPr="00A736A7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evidence-based designu</w:t>
      </w:r>
      <w:r w:rsidRPr="00A736A7">
        <w:rPr>
          <w:rFonts w:ascii="Flama Archip" w:hAnsi="Flama Archip" w:cstheme="majorHAnsi"/>
          <w:color w:val="000000"/>
          <w:sz w:val="20"/>
          <w:szCs w:val="20"/>
          <w:lang w:val="cs-CZ"/>
        </w:rPr>
        <w:t>. Studenti se učí pracovat s normovými i certifikačními KPI, ale zároveň si definují vlastní indikátory, které jim umožňují exaktně argumentovat a prokazovat kvalitu a výkonnost svých návrhů.</w:t>
      </w:r>
    </w:p>
    <w:p w14:paraId="41273911" w14:textId="7942A330" w:rsidR="00295964" w:rsidRPr="00295964" w:rsidRDefault="00295964" w:rsidP="00A736A7">
      <w:pPr>
        <w:pStyle w:val="NormalWeb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  <w:r w:rsidRPr="00295964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Parametrický návrh a umělá inteligence</w:t>
      </w:r>
    </w:p>
    <w:p w14:paraId="12D87F28" w14:textId="61AFCC7B" w:rsidR="005E757A" w:rsidRDefault="00A736A7" w:rsidP="00A736A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A736A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Skrze </w:t>
      </w:r>
      <w:r w:rsidRPr="00A736A7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parametrický design</w:t>
      </w:r>
      <w:r w:rsidRPr="00A736A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a computational nástroje dokážou v reálném čase testovat a ověřovat velké množství variant, čímž získávají hlubší intuici nad performance celého systému. Celý proces doplňuje využití generativní AI, která studentům pomáhá s efektivní vizualizací konceptů a rychlejším přerodem abstraktních dat do konkrétních architektonických vizí. Tento přístup posouvá roli architekta od intuitivního tvůrce k designérovi komplexních systémů.</w:t>
      </w:r>
    </w:p>
    <w:p w14:paraId="3408629D" w14:textId="69674B62" w:rsidR="005E757A" w:rsidRPr="005E757A" w:rsidRDefault="005E757A" w:rsidP="005E757A">
      <w:pPr>
        <w:pStyle w:val="NormalWeb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  <w:r w:rsidRPr="005E757A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 xml:space="preserve">Výstupy, které formují debatu o budoucnosti </w:t>
      </w:r>
      <w:r w:rsidR="00A736A7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logistických staveb</w:t>
      </w:r>
    </w:p>
    <w:p w14:paraId="3B7A3406" w14:textId="3964AE5A" w:rsidR="005E757A" w:rsidRPr="003161AE" w:rsidRDefault="005E757A" w:rsidP="005E757A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>Projekt vyústí v konkrétní výstupy, které mají ambici ovlivnit odbornou debatu o podobě městské logistiky. Vedle studentských návrhů vzniká také metodický rámec pro hodnocení logistických staveb a katalog návrhových strategií.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>Výsledky projektu budou představeny 5. června 2026 na odborném kulatém stole a 1</w:t>
      </w:r>
      <w:r w:rsidR="00ED7F70">
        <w:rPr>
          <w:rFonts w:ascii="Flama Archip" w:hAnsi="Flama Archip" w:cstheme="majorHAnsi"/>
          <w:color w:val="000000"/>
          <w:sz w:val="20"/>
          <w:szCs w:val="20"/>
          <w:lang w:val="cs-CZ"/>
        </w:rPr>
        <w:t>8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. </w:t>
      </w:r>
      <w:r w:rsidR="00ED7F70">
        <w:rPr>
          <w:rFonts w:ascii="Flama Archip" w:hAnsi="Flama Archip" w:cstheme="majorHAnsi"/>
          <w:color w:val="000000"/>
          <w:sz w:val="20"/>
          <w:szCs w:val="20"/>
          <w:lang w:val="cs-CZ"/>
        </w:rPr>
        <w:t>května</w:t>
      </w:r>
      <w:r w:rsidRPr="005E757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2026 na výstavě v Národní technické knihovně v Praze, kde se setkají akademický výzkum, architektonická praxe i širší veřejnost.</w:t>
      </w:r>
    </w:p>
    <w:p w14:paraId="40729B92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07C71605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7BA47975" w14:textId="73DAE08C" w:rsidR="00DF5207" w:rsidRPr="00143FC7" w:rsidRDefault="00DF5207" w:rsidP="00DF520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  <w:r w:rsidR="00BF076B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</w:t>
      </w:r>
    </w:p>
    <w:p w14:paraId="6FD46DD2" w14:textId="77777777" w:rsidR="00DF5207" w:rsidRPr="00143FC7" w:rsidRDefault="00DF5207" w:rsidP="00DF5207">
      <w:pPr>
        <w:pStyle w:val="Normal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4385F5EB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0538101E" w14:textId="77777777" w:rsidR="00DF5207" w:rsidRPr="00143FC7" w:rsidRDefault="00DF5207" w:rsidP="00DF5207">
      <w:pPr>
        <w:pStyle w:val="Normal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52CEF6E9" w14:textId="77777777" w:rsidR="00DF5207" w:rsidRPr="00143FC7" w:rsidRDefault="00DF5207" w:rsidP="00DF5207">
      <w:pPr>
        <w:pStyle w:val="Normal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68E32255" w14:textId="77777777" w:rsidR="0048335F" w:rsidRPr="00143FC7" w:rsidRDefault="0048335F" w:rsidP="001B42BD">
      <w:pPr>
        <w:pStyle w:val="Body"/>
        <w:jc w:val="both"/>
        <w:rPr>
          <w:rFonts w:ascii="Flama Archip" w:hAnsi="Flama Archip"/>
          <w:sz w:val="20"/>
          <w:szCs w:val="20"/>
          <w:lang w:val="cs-CZ"/>
        </w:rPr>
      </w:pPr>
    </w:p>
    <w:p w14:paraId="2A975874" w14:textId="77777777" w:rsidR="002D6CE7" w:rsidRPr="00143FC7" w:rsidRDefault="00F751E3" w:rsidP="00F751E3">
      <w:pPr>
        <w:tabs>
          <w:tab w:val="left" w:pos="8490"/>
        </w:tabs>
        <w:rPr>
          <w:lang w:eastAsia="en-US"/>
        </w:rPr>
      </w:pPr>
      <w:r w:rsidRPr="00143FC7">
        <w:rPr>
          <w:lang w:eastAsia="en-US"/>
        </w:rPr>
        <w:tab/>
      </w:r>
    </w:p>
    <w:sectPr w:rsidR="002D6CE7" w:rsidRPr="00143FC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0AC7" w14:textId="77777777" w:rsidR="00865645" w:rsidRDefault="00865645">
      <w:r>
        <w:separator/>
      </w:r>
    </w:p>
  </w:endnote>
  <w:endnote w:type="continuationSeparator" w:id="0">
    <w:p w14:paraId="0FC4FBA1" w14:textId="77777777" w:rsidR="00865645" w:rsidRDefault="0086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ma Archip">
    <w:altName w:val="Calibri"/>
    <w:panose1 w:val="02000000000000000000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5D2B" w14:textId="77777777" w:rsidR="00DF5207" w:rsidRDefault="00DF5207" w:rsidP="00DF5207">
    <w:pPr>
      <w:pStyle w:val="Footer"/>
      <w:jc w:val="center"/>
      <w:rPr>
        <w:rStyle w:val="Strong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05E30734" w14:textId="77777777" w:rsidR="00DF5207" w:rsidRDefault="000520E0" w:rsidP="00DF5207">
    <w:pPr>
      <w:pStyle w:val="Footer"/>
      <w:jc w:val="center"/>
    </w:pPr>
    <w:hyperlink r:id="rId1" w:history="1">
      <w:r w:rsidR="00DF5207">
        <w:rPr>
          <w:rStyle w:val="Hyperlink"/>
          <w:color w:val="808080" w:themeColor="background1" w:themeShade="80"/>
          <w:sz w:val="18"/>
          <w:szCs w:val="18"/>
        </w:rPr>
        <w:t>www. archip.eu</w:t>
      </w:r>
    </w:hyperlink>
    <w:r w:rsidR="00DF5207">
      <w:rPr>
        <w:rStyle w:val="Strong"/>
        <w:b w:val="0"/>
        <w:color w:val="808080" w:themeColor="background1" w:themeShade="80"/>
        <w:sz w:val="18"/>
        <w:szCs w:val="18"/>
      </w:rPr>
      <w:t xml:space="preserve"> | f</w:t>
    </w:r>
    <w:r w:rsidR="00DF5207"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7197FB6D" w14:textId="77777777" w:rsidR="00DF5207" w:rsidRDefault="00DF5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5E03" w14:textId="77777777" w:rsidR="007329AD" w:rsidRDefault="007329AD" w:rsidP="007329AD">
    <w:pPr>
      <w:pStyle w:val="Footer"/>
      <w:jc w:val="center"/>
      <w:rPr>
        <w:rStyle w:val="Strong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trong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107E94CD" w14:textId="77777777" w:rsidR="007329AD" w:rsidRDefault="000520E0" w:rsidP="007329AD">
    <w:pPr>
      <w:pStyle w:val="Footer"/>
      <w:jc w:val="center"/>
    </w:pPr>
    <w:hyperlink r:id="rId1" w:history="1">
      <w:r w:rsidR="007329AD">
        <w:rPr>
          <w:rStyle w:val="Hyperlink"/>
          <w:color w:val="808080" w:themeColor="background1" w:themeShade="80"/>
          <w:sz w:val="18"/>
          <w:szCs w:val="18"/>
        </w:rPr>
        <w:t>www. archip.eu</w:t>
      </w:r>
    </w:hyperlink>
    <w:r w:rsidR="007329AD">
      <w:rPr>
        <w:rStyle w:val="Strong"/>
        <w:b w:val="0"/>
        <w:color w:val="808080" w:themeColor="background1" w:themeShade="80"/>
        <w:sz w:val="18"/>
        <w:szCs w:val="18"/>
      </w:rPr>
      <w:t xml:space="preserve"> | f</w:t>
    </w:r>
    <w:r w:rsidR="007329AD"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31F2BC0" w14:textId="77777777" w:rsidR="007329AD" w:rsidRDefault="007329AD" w:rsidP="007329AD">
    <w:pPr>
      <w:pStyle w:val="Footer"/>
      <w:jc w:val="center"/>
      <w:rPr>
        <w:rFonts w:ascii="Times New Roman" w:hAnsi="Times New Roman"/>
        <w:color w:val="808080" w:themeColor="background1" w:themeShade="80"/>
      </w:rPr>
    </w:pPr>
  </w:p>
  <w:p w14:paraId="3DDE5631" w14:textId="77777777" w:rsidR="000A7849" w:rsidRPr="007329AD" w:rsidRDefault="000A7849" w:rsidP="007329AD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2A35" w14:textId="77777777" w:rsidR="00805889" w:rsidRDefault="00805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3F0E" w14:textId="77777777" w:rsidR="00865645" w:rsidRDefault="00865645">
      <w:r>
        <w:separator/>
      </w:r>
    </w:p>
  </w:footnote>
  <w:footnote w:type="continuationSeparator" w:id="0">
    <w:p w14:paraId="3E43E67A" w14:textId="77777777" w:rsidR="00865645" w:rsidRDefault="0086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C045" w14:textId="77777777" w:rsidR="007F7BDC" w:rsidRDefault="007F7BDC">
    <w:pPr>
      <w:pStyle w:val="Header"/>
    </w:pPr>
  </w:p>
  <w:p w14:paraId="3A03D8C7" w14:textId="77777777" w:rsidR="007F7BDC" w:rsidRDefault="00DF5207">
    <w:pPr>
      <w:pStyle w:val="Header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02F99" w14:textId="77777777" w:rsidR="007F7BDC" w:rsidRDefault="007F7BDC">
    <w:pPr>
      <w:pStyle w:val="Header"/>
    </w:pPr>
  </w:p>
  <w:p w14:paraId="5C4ECA3C" w14:textId="77777777" w:rsidR="007F7BDC" w:rsidRDefault="007F7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6F4A" w14:textId="77777777" w:rsidR="007F7BDC" w:rsidRDefault="00805889">
    <w:pPr>
      <w:pStyle w:val="Header"/>
    </w:pPr>
    <w:r>
      <w:rPr>
        <w:noProof/>
        <w:lang w:eastAsia="cs-CZ"/>
      </w:rPr>
      <w:drawing>
        <wp:inline distT="0" distB="0" distL="0" distR="0" wp14:anchorId="66524D5C" wp14:editId="3C4A765D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7FE" w14:textId="77777777" w:rsidR="007062CB" w:rsidRDefault="00706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65D56"/>
    <w:multiLevelType w:val="hybridMultilevel"/>
    <w:tmpl w:val="C7ACB8E6"/>
    <w:lvl w:ilvl="0" w:tplc="C2FCB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4"/>
  </w:num>
  <w:num w:numId="3" w16cid:durableId="1921672846">
    <w:abstractNumId w:val="3"/>
  </w:num>
  <w:num w:numId="4" w16cid:durableId="332223887">
    <w:abstractNumId w:val="1"/>
  </w:num>
  <w:num w:numId="5" w16cid:durableId="210286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11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35139"/>
    <w:rsid w:val="000520E0"/>
    <w:rsid w:val="00076461"/>
    <w:rsid w:val="000A7849"/>
    <w:rsid w:val="000B51E8"/>
    <w:rsid w:val="000D398A"/>
    <w:rsid w:val="000E0B8E"/>
    <w:rsid w:val="00105091"/>
    <w:rsid w:val="0011101E"/>
    <w:rsid w:val="00143FC7"/>
    <w:rsid w:val="001B42BD"/>
    <w:rsid w:val="00202D51"/>
    <w:rsid w:val="00246439"/>
    <w:rsid w:val="00265354"/>
    <w:rsid w:val="00295964"/>
    <w:rsid w:val="002C6119"/>
    <w:rsid w:val="002D1D78"/>
    <w:rsid w:val="002D3F58"/>
    <w:rsid w:val="002D6CE7"/>
    <w:rsid w:val="002E6034"/>
    <w:rsid w:val="002F3D94"/>
    <w:rsid w:val="003161AE"/>
    <w:rsid w:val="003A27D1"/>
    <w:rsid w:val="003C4F53"/>
    <w:rsid w:val="003E3CF4"/>
    <w:rsid w:val="003E7320"/>
    <w:rsid w:val="00403A91"/>
    <w:rsid w:val="00423CBC"/>
    <w:rsid w:val="00443F25"/>
    <w:rsid w:val="004637DE"/>
    <w:rsid w:val="0048335F"/>
    <w:rsid w:val="005902F2"/>
    <w:rsid w:val="005A10F5"/>
    <w:rsid w:val="005B512A"/>
    <w:rsid w:val="005E757A"/>
    <w:rsid w:val="005F17BB"/>
    <w:rsid w:val="00624A47"/>
    <w:rsid w:val="0066034B"/>
    <w:rsid w:val="006B6C09"/>
    <w:rsid w:val="006C0D68"/>
    <w:rsid w:val="006C4EAD"/>
    <w:rsid w:val="006E2E3B"/>
    <w:rsid w:val="007062CB"/>
    <w:rsid w:val="007329AD"/>
    <w:rsid w:val="00743C9B"/>
    <w:rsid w:val="0078404F"/>
    <w:rsid w:val="007F7BDC"/>
    <w:rsid w:val="00805889"/>
    <w:rsid w:val="00865645"/>
    <w:rsid w:val="008A4ECC"/>
    <w:rsid w:val="008C1CFC"/>
    <w:rsid w:val="008D22EC"/>
    <w:rsid w:val="008E042A"/>
    <w:rsid w:val="008F5A2A"/>
    <w:rsid w:val="00901B56"/>
    <w:rsid w:val="00985BF5"/>
    <w:rsid w:val="00991810"/>
    <w:rsid w:val="009A2243"/>
    <w:rsid w:val="009B522E"/>
    <w:rsid w:val="009D04D5"/>
    <w:rsid w:val="009D1CB2"/>
    <w:rsid w:val="009F0C05"/>
    <w:rsid w:val="00A24D21"/>
    <w:rsid w:val="00A32E0C"/>
    <w:rsid w:val="00A50139"/>
    <w:rsid w:val="00A736A7"/>
    <w:rsid w:val="00AB4FC5"/>
    <w:rsid w:val="00AC67B5"/>
    <w:rsid w:val="00AE3209"/>
    <w:rsid w:val="00B025E3"/>
    <w:rsid w:val="00B7724A"/>
    <w:rsid w:val="00BA3984"/>
    <w:rsid w:val="00BD2EA1"/>
    <w:rsid w:val="00BE2536"/>
    <w:rsid w:val="00BE6742"/>
    <w:rsid w:val="00BF076B"/>
    <w:rsid w:val="00BF0F8F"/>
    <w:rsid w:val="00C906B7"/>
    <w:rsid w:val="00C92C1B"/>
    <w:rsid w:val="00C96548"/>
    <w:rsid w:val="00CA0417"/>
    <w:rsid w:val="00CA5925"/>
    <w:rsid w:val="00D00408"/>
    <w:rsid w:val="00D57683"/>
    <w:rsid w:val="00D6051F"/>
    <w:rsid w:val="00DD0652"/>
    <w:rsid w:val="00DF5207"/>
    <w:rsid w:val="00E44257"/>
    <w:rsid w:val="00E97F68"/>
    <w:rsid w:val="00EB783A"/>
    <w:rsid w:val="00ED7F70"/>
    <w:rsid w:val="00F34AE6"/>
    <w:rsid w:val="00F57D2E"/>
    <w:rsid w:val="00F751E3"/>
    <w:rsid w:val="00F969A4"/>
    <w:rsid w:val="00FA625D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8535A5"/>
  <w15:docId w15:val="{9E012CBF-5829-40C0-AFF9-112773A1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Heading1">
    <w:name w:val="heading 1"/>
    <w:basedOn w:val="Nadpis"/>
    <w:next w:val="Body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link">
    <w:name w:val="Hyperlink"/>
    <w:rsid w:val="006C0D68"/>
    <w:rPr>
      <w:color w:val="000080"/>
      <w:u w:val="single"/>
    </w:rPr>
  </w:style>
  <w:style w:type="character" w:styleId="FollowedHyperlink">
    <w:name w:val="FollowedHyperlink"/>
    <w:rsid w:val="006C0D68"/>
    <w:rPr>
      <w:color w:val="800000"/>
      <w:u w:val="single"/>
    </w:rPr>
  </w:style>
  <w:style w:type="character" w:styleId="Strong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al"/>
    <w:next w:val="Body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6C0D68"/>
    <w:pPr>
      <w:spacing w:after="120"/>
    </w:pPr>
  </w:style>
  <w:style w:type="paragraph" w:styleId="List">
    <w:name w:val="List"/>
    <w:basedOn w:val="BodyText"/>
    <w:rsid w:val="006C0D68"/>
  </w:style>
  <w:style w:type="paragraph" w:customStyle="1" w:styleId="Popisek">
    <w:name w:val="Popisek"/>
    <w:basedOn w:val="Normal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al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List"/>
    <w:rsid w:val="006C0D68"/>
    <w:pPr>
      <w:ind w:left="360" w:hanging="360"/>
    </w:pPr>
  </w:style>
  <w:style w:type="paragraph" w:customStyle="1" w:styleId="Textbubliny1">
    <w:name w:val="Text bubliny1"/>
    <w:basedOn w:val="Normal"/>
    <w:rsid w:val="006C0D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6C0D68"/>
    <w:pPr>
      <w:suppressLineNumbers/>
      <w:ind w:left="283" w:hanging="283"/>
    </w:pPr>
    <w:rPr>
      <w:sz w:val="20"/>
    </w:rPr>
  </w:style>
  <w:style w:type="paragraph" w:styleId="Header">
    <w:name w:val="header"/>
    <w:basedOn w:val="Normal"/>
    <w:rsid w:val="006C0D6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al"/>
    <w:rsid w:val="006C0D68"/>
    <w:pPr>
      <w:ind w:left="567"/>
    </w:pPr>
  </w:style>
  <w:style w:type="paragraph" w:customStyle="1" w:styleId="URL">
    <w:name w:val="URL"/>
    <w:basedOn w:val="Normal"/>
    <w:rsid w:val="006C0D68"/>
  </w:style>
  <w:style w:type="paragraph" w:customStyle="1" w:styleId="Obsahtabulky">
    <w:name w:val="Obsah tabulky"/>
    <w:basedOn w:val="Normal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al"/>
    <w:rsid w:val="006C0D68"/>
    <w:rPr>
      <w:rFonts w:ascii="Courier New" w:eastAsia="Courier New" w:hAnsi="Courier New" w:cs="Courier New"/>
      <w:sz w:val="20"/>
    </w:rPr>
  </w:style>
  <w:style w:type="character" w:customStyle="1" w:styleId="FooterChar">
    <w:name w:val="Footer Char"/>
    <w:link w:val="Footer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DefaultParagraphFont"/>
    <w:rsid w:val="00DF5207"/>
  </w:style>
  <w:style w:type="character" w:styleId="Emphasis">
    <w:name w:val="Emphasis"/>
    <w:basedOn w:val="DefaultParagraphFont"/>
    <w:uiPriority w:val="20"/>
    <w:qFormat/>
    <w:rsid w:val="00DF5207"/>
    <w:rPr>
      <w:i/>
      <w:iCs/>
    </w:rPr>
  </w:style>
  <w:style w:type="paragraph" w:styleId="Revision">
    <w:name w:val="Revision"/>
    <w:hidden/>
    <w:uiPriority w:val="99"/>
    <w:semiHidden/>
    <w:rsid w:val="00A736A7"/>
    <w:rPr>
      <w:rFonts w:ascii="Flama Archip" w:hAnsi="Flama Archip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2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0E9BB-CA90-43D4-B01F-FE46044D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6005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Elan Fessler</cp:lastModifiedBy>
  <cp:revision>10</cp:revision>
  <cp:lastPrinted>2011-10-11T14:52:00Z</cp:lastPrinted>
  <dcterms:created xsi:type="dcterms:W3CDTF">2026-04-27T19:14:00Z</dcterms:created>
  <dcterms:modified xsi:type="dcterms:W3CDTF">2026-05-22T07:39:00Z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</Properties>
</file>